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1D4" w:rsidRDefault="001161D4">
      <w:pPr>
        <w:jc w:val="both"/>
        <w:rPr>
          <w:rFonts w:ascii="Century Gothic" w:hAnsi="Century Gothic" w:cs="Arial"/>
          <w:sz w:val="22"/>
          <w:szCs w:val="22"/>
          <w:lang w:val="es-ES"/>
        </w:rPr>
      </w:pPr>
      <w:bookmarkStart w:id="0" w:name="_GoBack"/>
      <w:bookmarkEnd w:id="0"/>
    </w:p>
    <w:p w:rsidR="001161D4" w:rsidRDefault="001161D4">
      <w:pPr>
        <w:jc w:val="both"/>
        <w:rPr>
          <w:rFonts w:ascii="Century Gothic" w:hAnsi="Century Gothic" w:cs="Arial"/>
          <w:sz w:val="22"/>
          <w:szCs w:val="22"/>
          <w:lang w:val="es-ES"/>
        </w:rPr>
      </w:pPr>
    </w:p>
    <w:p w:rsidR="001161D4" w:rsidRDefault="00F5606D">
      <w:pPr>
        <w:jc w:val="center"/>
      </w:pPr>
      <w:r>
        <w:rPr>
          <w:rFonts w:ascii="Century Gothic" w:hAnsi="Century Gothic" w:cs="Arial"/>
          <w:b/>
          <w:sz w:val="22"/>
          <w:szCs w:val="22"/>
          <w:u w:val="single"/>
          <w:lang w:val="es-ES"/>
        </w:rPr>
        <w:t>NOTA ACLARATORIA BASE</w:t>
      </w:r>
      <w:r w:rsidR="005B4137">
        <w:rPr>
          <w:rFonts w:ascii="Century Gothic" w:hAnsi="Century Gothic" w:cs="Arial"/>
          <w:b/>
          <w:sz w:val="22"/>
          <w:szCs w:val="22"/>
          <w:u w:val="single"/>
          <w:lang w:val="es-ES"/>
        </w:rPr>
        <w:t xml:space="preserve"> </w:t>
      </w:r>
      <w:r w:rsidR="0096536C">
        <w:rPr>
          <w:rFonts w:ascii="Century Gothic" w:hAnsi="Century Gothic" w:cs="Arial"/>
          <w:b/>
          <w:sz w:val="22"/>
          <w:szCs w:val="22"/>
          <w:u w:val="single"/>
          <w:lang w:val="es-ES"/>
        </w:rPr>
        <w:t>SÉPTIMA PROCESO SELECTIVO</w:t>
      </w:r>
      <w:r>
        <w:rPr>
          <w:rFonts w:ascii="Century Gothic" w:hAnsi="Century Gothic" w:cs="Arial"/>
          <w:b/>
          <w:sz w:val="22"/>
          <w:szCs w:val="22"/>
          <w:u w:val="single"/>
          <w:lang w:val="es-ES"/>
        </w:rPr>
        <w:t xml:space="preserve">: </w:t>
      </w:r>
      <w:r w:rsidR="0096536C">
        <w:rPr>
          <w:rFonts w:ascii="Century Gothic" w:hAnsi="Century Gothic" w:cs="Arial"/>
          <w:b/>
          <w:sz w:val="22"/>
          <w:szCs w:val="22"/>
          <w:u w:val="single"/>
          <w:lang w:val="es-ES"/>
        </w:rPr>
        <w:t xml:space="preserve">1ª FASE </w:t>
      </w:r>
      <w:r w:rsidR="002307FC">
        <w:rPr>
          <w:rFonts w:ascii="Century Gothic" w:hAnsi="Century Gothic" w:cs="Arial"/>
          <w:b/>
          <w:sz w:val="22"/>
          <w:szCs w:val="22"/>
          <w:u w:val="single"/>
          <w:lang w:val="es-ES"/>
        </w:rPr>
        <w:t>ap.</w:t>
      </w:r>
      <w:r w:rsidR="0096536C">
        <w:rPr>
          <w:rFonts w:ascii="Century Gothic" w:hAnsi="Century Gothic" w:cs="Arial"/>
          <w:b/>
          <w:sz w:val="22"/>
          <w:szCs w:val="22"/>
          <w:u w:val="single"/>
          <w:lang w:val="es-ES"/>
        </w:rPr>
        <w:t xml:space="preserve"> 2.)</w:t>
      </w:r>
    </w:p>
    <w:p w:rsidR="001161D4" w:rsidRDefault="001161D4">
      <w:pPr>
        <w:jc w:val="both"/>
        <w:rPr>
          <w:rFonts w:ascii="Century Gothic" w:hAnsi="Century Gothic" w:cs="Arial"/>
          <w:sz w:val="22"/>
          <w:szCs w:val="22"/>
          <w:lang w:val="es-ES"/>
        </w:rPr>
      </w:pPr>
    </w:p>
    <w:p w:rsidR="001161D4" w:rsidRDefault="001161D4">
      <w:pPr>
        <w:jc w:val="both"/>
        <w:rPr>
          <w:rFonts w:ascii="Century Gothic" w:hAnsi="Century Gothic" w:cs="Arial"/>
          <w:sz w:val="22"/>
          <w:szCs w:val="22"/>
          <w:lang w:val="es-ES"/>
        </w:rPr>
      </w:pPr>
    </w:p>
    <w:p w:rsidR="00145695" w:rsidRDefault="0096536C" w:rsidP="003A1B97">
      <w:pPr>
        <w:jc w:val="both"/>
        <w:rPr>
          <w:rFonts w:ascii="Century Gothic" w:hAnsi="Century Gothic" w:cs="Arial"/>
          <w:spacing w:val="-3"/>
          <w:sz w:val="22"/>
          <w:szCs w:val="22"/>
          <w:lang w:val="es-ES"/>
        </w:rPr>
      </w:pPr>
      <w:r>
        <w:rPr>
          <w:rFonts w:ascii="Century Gothic" w:hAnsi="Century Gothic" w:cs="Arial"/>
          <w:spacing w:val="-3"/>
          <w:sz w:val="22"/>
          <w:szCs w:val="22"/>
          <w:lang w:val="es-ES"/>
        </w:rPr>
        <w:t xml:space="preserve">La valoración de la 1ª Fase en el apartado </w:t>
      </w:r>
      <w:r w:rsidRPr="0096536C">
        <w:rPr>
          <w:rFonts w:ascii="Century Gothic" w:hAnsi="Century Gothic" w:cs="Arial"/>
          <w:b/>
          <w:spacing w:val="-3"/>
          <w:sz w:val="22"/>
          <w:szCs w:val="22"/>
          <w:lang w:val="es-ES"/>
        </w:rPr>
        <w:t>2.-) Experiencia laboral</w:t>
      </w:r>
      <w:r>
        <w:rPr>
          <w:rFonts w:ascii="Century Gothic" w:hAnsi="Century Gothic" w:cs="Arial"/>
          <w:spacing w:val="-3"/>
          <w:sz w:val="22"/>
          <w:szCs w:val="22"/>
          <w:lang w:val="es-ES"/>
        </w:rPr>
        <w:t>, será la siguiente: Servicios prestados en puestos de trabajo del mismo grupo profesional o similar al que se convoca: (</w:t>
      </w:r>
      <w:r w:rsidRPr="0096536C">
        <w:rPr>
          <w:rFonts w:ascii="Century Gothic" w:hAnsi="Century Gothic" w:cs="Arial"/>
          <w:b/>
          <w:spacing w:val="-3"/>
          <w:sz w:val="22"/>
          <w:szCs w:val="22"/>
          <w:lang w:val="es-ES"/>
        </w:rPr>
        <w:t>0,058</w:t>
      </w:r>
      <w:r>
        <w:rPr>
          <w:rFonts w:ascii="Century Gothic" w:hAnsi="Century Gothic" w:cs="Arial"/>
          <w:spacing w:val="-3"/>
          <w:sz w:val="22"/>
          <w:szCs w:val="22"/>
          <w:lang w:val="es-ES"/>
        </w:rPr>
        <w:t xml:space="preserve"> </w:t>
      </w:r>
      <w:r w:rsidRPr="0096536C">
        <w:rPr>
          <w:rFonts w:ascii="Century Gothic" w:hAnsi="Century Gothic" w:cs="Arial"/>
          <w:b/>
          <w:spacing w:val="-3"/>
          <w:sz w:val="22"/>
          <w:szCs w:val="22"/>
          <w:lang w:val="es-ES"/>
        </w:rPr>
        <w:t>puntos</w:t>
      </w:r>
      <w:r>
        <w:rPr>
          <w:rFonts w:ascii="Century Gothic" w:hAnsi="Century Gothic" w:cs="Arial"/>
          <w:spacing w:val="-3"/>
          <w:sz w:val="22"/>
          <w:szCs w:val="22"/>
          <w:lang w:val="es-ES"/>
        </w:rPr>
        <w:t xml:space="preserve"> por mes trabajado </w:t>
      </w:r>
      <w:r w:rsidRPr="0096536C">
        <w:rPr>
          <w:rFonts w:ascii="Century Gothic" w:hAnsi="Century Gothic" w:cs="Arial"/>
          <w:b/>
          <w:spacing w:val="-3"/>
          <w:sz w:val="22"/>
          <w:szCs w:val="22"/>
          <w:lang w:val="es-ES"/>
        </w:rPr>
        <w:t>máximo 15 puntos</w:t>
      </w:r>
      <w:r>
        <w:rPr>
          <w:rFonts w:ascii="Century Gothic" w:hAnsi="Century Gothic" w:cs="Arial"/>
          <w:spacing w:val="-3"/>
          <w:sz w:val="22"/>
          <w:szCs w:val="22"/>
          <w:lang w:val="es-ES"/>
        </w:rPr>
        <w:t>).</w:t>
      </w:r>
    </w:p>
    <w:p w:rsidR="0096536C" w:rsidRDefault="0096536C" w:rsidP="003A1B97">
      <w:pPr>
        <w:jc w:val="both"/>
        <w:rPr>
          <w:rFonts w:ascii="Century Gothic" w:hAnsi="Century Gothic" w:cs="Arial"/>
          <w:spacing w:val="-3"/>
          <w:sz w:val="22"/>
          <w:szCs w:val="22"/>
          <w:lang w:val="es-ES"/>
        </w:rPr>
      </w:pPr>
    </w:p>
    <w:p w:rsidR="00145695" w:rsidRPr="00145695" w:rsidRDefault="0096536C" w:rsidP="00145695">
      <w:pPr>
        <w:jc w:val="both"/>
        <w:rPr>
          <w:rFonts w:ascii="Century Gothic" w:hAnsi="Century Gothic" w:cs="Arial"/>
          <w:spacing w:val="-3"/>
        </w:rPr>
      </w:pPr>
      <w:r>
        <w:rPr>
          <w:rFonts w:ascii="Century Gothic" w:hAnsi="Century Gothic" w:cs="Arial"/>
          <w:spacing w:val="-3"/>
        </w:rPr>
        <w:t xml:space="preserve">En S/C de Tenerife a </w:t>
      </w:r>
      <w:r w:rsidR="00C86352">
        <w:rPr>
          <w:rFonts w:ascii="Century Gothic" w:hAnsi="Century Gothic" w:cs="Arial"/>
          <w:spacing w:val="-3"/>
        </w:rPr>
        <w:t>4</w:t>
      </w:r>
      <w:r>
        <w:rPr>
          <w:rFonts w:ascii="Century Gothic" w:hAnsi="Century Gothic" w:cs="Arial"/>
          <w:spacing w:val="-3"/>
        </w:rPr>
        <w:t xml:space="preserve"> de </w:t>
      </w:r>
      <w:r w:rsidR="00116E97">
        <w:rPr>
          <w:rFonts w:ascii="Century Gothic" w:hAnsi="Century Gothic" w:cs="Arial"/>
          <w:spacing w:val="-3"/>
        </w:rPr>
        <w:t>mayo</w:t>
      </w:r>
      <w:r>
        <w:rPr>
          <w:rFonts w:ascii="Century Gothic" w:hAnsi="Century Gothic" w:cs="Arial"/>
          <w:spacing w:val="-3"/>
        </w:rPr>
        <w:t xml:space="preserve"> de 2018</w:t>
      </w:r>
    </w:p>
    <w:p w:rsidR="00145695" w:rsidRDefault="00145695">
      <w:pPr>
        <w:jc w:val="both"/>
        <w:rPr>
          <w:rFonts w:ascii="Century Gothic" w:hAnsi="Century Gothic" w:cs="Arial"/>
          <w:spacing w:val="-3"/>
          <w:sz w:val="22"/>
          <w:szCs w:val="22"/>
          <w:lang w:val="es-ES"/>
        </w:rPr>
      </w:pPr>
    </w:p>
    <w:p w:rsidR="001161D4" w:rsidRDefault="00F5606D">
      <w:pPr>
        <w:jc w:val="both"/>
      </w:pPr>
      <w:r>
        <w:rPr>
          <w:rFonts w:ascii="Century Gothic" w:hAnsi="Century Gothic" w:cs="Arial"/>
          <w:spacing w:val="-3"/>
          <w:sz w:val="22"/>
          <w:szCs w:val="22"/>
          <w:lang w:val="es-ES"/>
        </w:rPr>
        <w:t xml:space="preserve"> </w:t>
      </w:r>
    </w:p>
    <w:p w:rsidR="001161D4" w:rsidRDefault="00F5606D">
      <w:pPr>
        <w:jc w:val="both"/>
      </w:pPr>
      <w:r>
        <w:rPr>
          <w:rFonts w:ascii="Century Gothic" w:hAnsi="Century Gothic" w:cs="Arial"/>
          <w:sz w:val="22"/>
          <w:szCs w:val="22"/>
          <w:lang w:val="es-ES"/>
        </w:rPr>
        <w:t xml:space="preserve">  </w:t>
      </w:r>
    </w:p>
    <w:p w:rsidR="001161D4" w:rsidRDefault="001161D4">
      <w:pPr>
        <w:jc w:val="both"/>
        <w:rPr>
          <w:rFonts w:ascii="Century Gothic" w:hAnsi="Century Gothic" w:cs="Arial"/>
          <w:sz w:val="22"/>
          <w:szCs w:val="22"/>
          <w:lang w:val="es-ES"/>
        </w:rPr>
        <w:sectPr w:rsidR="001161D4">
          <w:headerReference w:type="default" r:id="rId7"/>
          <w:footerReference w:type="default" r:id="rId8"/>
          <w:pgSz w:w="11906" w:h="16838"/>
          <w:pgMar w:top="1758" w:right="987" w:bottom="1247" w:left="851" w:header="709" w:footer="709" w:gutter="0"/>
          <w:cols w:space="720"/>
          <w:formProt w:val="0"/>
          <w:docGrid w:linePitch="360"/>
        </w:sectPr>
      </w:pPr>
    </w:p>
    <w:p w:rsidR="001161D4" w:rsidRDefault="001161D4">
      <w:pPr>
        <w:spacing w:before="280"/>
        <w:jc w:val="both"/>
        <w:rPr>
          <w:rFonts w:ascii="Century Gothic" w:hAnsi="Century Gothic" w:cs="Arial"/>
          <w:spacing w:val="-3"/>
          <w:sz w:val="22"/>
          <w:szCs w:val="22"/>
          <w:lang w:val="es-ES"/>
        </w:rPr>
      </w:pPr>
    </w:p>
    <w:sectPr w:rsidR="001161D4">
      <w:headerReference w:type="default" r:id="rId9"/>
      <w:footerReference w:type="default" r:id="rId10"/>
      <w:pgSz w:w="11906" w:h="16838"/>
      <w:pgMar w:top="1758" w:right="987" w:bottom="1247" w:left="85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950" w:rsidRDefault="00626950">
      <w:r>
        <w:separator/>
      </w:r>
    </w:p>
  </w:endnote>
  <w:endnote w:type="continuationSeparator" w:id="0">
    <w:p w:rsidR="00626950" w:rsidRDefault="0062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roman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I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1D4" w:rsidRDefault="00F5606D">
    <w:pPr>
      <w:pStyle w:val="Piedepgina"/>
      <w:rPr>
        <w:rFonts w:ascii="Arial" w:hAnsi="Arial" w:cs="Arial"/>
        <w:sz w:val="11"/>
        <w:szCs w:val="11"/>
      </w:rPr>
    </w:pPr>
    <w:r>
      <w:rPr>
        <w:rFonts w:ascii="Arial" w:hAnsi="Arial" w:cs="Arial"/>
        <w:sz w:val="11"/>
        <w:szCs w:val="11"/>
      </w:rPr>
      <w:t>AUDITORIO DE TENERIFE S.A.U  CIF.38543252. INSCRITA EN LA HOJA TE 21815. FOLIO 25. TOMO 1918 DEL REGISTRO MERCANTIL DE S/C DE TENERIFE. INSCRIPCIÓN: 19 DE ENERO 2000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1D4" w:rsidRDefault="00F5606D">
    <w:pPr>
      <w:pStyle w:val="Piedepgina"/>
      <w:rPr>
        <w:rFonts w:ascii="Arial" w:hAnsi="Arial" w:cs="Arial"/>
        <w:sz w:val="11"/>
        <w:szCs w:val="11"/>
      </w:rPr>
    </w:pPr>
    <w:r>
      <w:rPr>
        <w:rFonts w:ascii="Arial" w:hAnsi="Arial" w:cs="Arial"/>
        <w:sz w:val="11"/>
        <w:szCs w:val="11"/>
      </w:rPr>
      <w:t>AUDITORIO DE TENERIFE S.A.U  CIF.38543252. INSCRITA EN LA HOJA TE 21815. FOLIO 25. TOMO 1918 DEL REGISTRO MERCANTIL DE S/C DE TENERIFE. INSCRIPCIÓN: 19 DE ENERO 2000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950" w:rsidRDefault="00626950">
      <w:r>
        <w:separator/>
      </w:r>
    </w:p>
  </w:footnote>
  <w:footnote w:type="continuationSeparator" w:id="0">
    <w:p w:rsidR="00626950" w:rsidRDefault="00626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1D4" w:rsidRDefault="00F5606D">
    <w:pPr>
      <w:pStyle w:val="Encabezado"/>
      <w:ind w:right="423"/>
    </w:pPr>
    <w:r>
      <w:rPr>
        <w:noProof/>
        <w:lang w:val="es-ES"/>
      </w:rPr>
      <mc:AlternateContent>
        <mc:Choice Requires="wps">
          <w:drawing>
            <wp:anchor distT="0" distB="0" distL="114935" distR="114935" simplePos="0" relativeHeight="251655168" behindDoc="1" locked="0" layoutInCell="1" allowOverlap="1" wp14:anchorId="421A024B">
              <wp:simplePos x="0" y="0"/>
              <wp:positionH relativeFrom="margin">
                <wp:posOffset>3631565</wp:posOffset>
              </wp:positionH>
              <wp:positionV relativeFrom="paragraph">
                <wp:posOffset>168910</wp:posOffset>
              </wp:positionV>
              <wp:extent cx="2658745" cy="382270"/>
              <wp:effectExtent l="0" t="0" r="0" b="0"/>
              <wp:wrapNone/>
              <wp:docPr id="1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8240" cy="38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161D4" w:rsidRDefault="00F5606D">
                          <w:pPr>
                            <w:pStyle w:val="Contenidodelmarco"/>
                            <w:ind w:right="-670"/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>+34 922 568 600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  <w:t>Avda. Constitución, 1</w:t>
                          </w:r>
                        </w:p>
                        <w:p w:rsidR="001161D4" w:rsidRDefault="00F5606D">
                          <w:pPr>
                            <w:pStyle w:val="Contenidodelmarco"/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>+34 922 568 602 (Fax)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  <w:t>38003 Santa Cruz de Tenerife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br/>
                            <w:t>info@auditoridetenerife.com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1A024B" id="Cuadro de texto 7" o:spid="_x0000_s1026" style="position:absolute;margin-left:285.95pt;margin-top:13.3pt;width:209.35pt;height:30.1pt;z-index:-251661312;visibility:visible;mso-wrap-style:square;mso-wrap-distance-left:9.05pt;mso-wrap-distance-top:0;mso-wrap-distance-right:9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" filled="f" stroked="f">
              <v:textbox inset="0,0,0,0">
                <w:txbxContent>
                  <w:p w:rsidR="001161D4" w:rsidRDefault="00F5606D">
                    <w:pPr>
                      <w:pStyle w:val="Contenidodelmarco"/>
                      <w:ind w:right="-670"/>
                      <w:rPr>
                        <w:rFonts w:ascii="DIN-Regular" w:hAnsi="DIN-Regular" w:hint="eastAsia"/>
                        <w:color w:val="00000A"/>
                        <w:sz w:val="14"/>
                        <w:szCs w:val="14"/>
                      </w:rPr>
                    </w:pP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>+34 922 568 600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  <w:t>Avda. Constitución, 1</w:t>
                    </w:r>
                  </w:p>
                  <w:p w:rsidR="001161D4" w:rsidRDefault="00F5606D">
                    <w:pPr>
                      <w:pStyle w:val="Contenidodelmarco"/>
                      <w:rPr>
                        <w:rFonts w:ascii="DIN-Regular" w:hAnsi="DIN-Regular" w:hint="eastAsia"/>
                        <w:color w:val="00000A"/>
                        <w:sz w:val="14"/>
                        <w:szCs w:val="14"/>
                      </w:rPr>
                    </w:pP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>+34 922 568 602 (Fax)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  <w:t>38003 Santa Cruz de Tenerife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br/>
                      <w:t>info@auditoridetenerife.com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s-ES"/>
      </w:rPr>
      <w:drawing>
        <wp:anchor distT="0" distB="9525" distL="114300" distR="123190" simplePos="0" relativeHeight="251657216" behindDoc="1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3175</wp:posOffset>
          </wp:positionV>
          <wp:extent cx="734060" cy="504825"/>
          <wp:effectExtent l="0" t="0" r="0" b="0"/>
          <wp:wrapNone/>
          <wp:docPr id="3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6350" distL="114300" distR="123190" simplePos="0" relativeHeight="251659264" behindDoc="1" locked="0" layoutInCell="1" allowOverlap="1">
          <wp:simplePos x="0" y="0"/>
          <wp:positionH relativeFrom="column">
            <wp:posOffset>1072515</wp:posOffset>
          </wp:positionH>
          <wp:positionV relativeFrom="paragraph">
            <wp:posOffset>257175</wp:posOffset>
          </wp:positionV>
          <wp:extent cx="1362075" cy="222250"/>
          <wp:effectExtent l="0" t="0" r="0" b="0"/>
          <wp:wrapNone/>
          <wp:docPr id="4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1D4" w:rsidRDefault="00F5606D">
    <w:pPr>
      <w:pStyle w:val="Encabezado"/>
      <w:ind w:right="423"/>
    </w:pPr>
    <w:r>
      <w:rPr>
        <w:noProof/>
        <w:lang w:val="es-ES"/>
      </w:rPr>
      <mc:AlternateContent>
        <mc:Choice Requires="wps">
          <w:drawing>
            <wp:anchor distT="0" distB="0" distL="114935" distR="114935" simplePos="0" relativeHeight="251656192" behindDoc="1" locked="0" layoutInCell="1" allowOverlap="1" wp14:anchorId="421A024B">
              <wp:simplePos x="0" y="0"/>
              <wp:positionH relativeFrom="margin">
                <wp:posOffset>3631565</wp:posOffset>
              </wp:positionH>
              <wp:positionV relativeFrom="paragraph">
                <wp:posOffset>168910</wp:posOffset>
              </wp:positionV>
              <wp:extent cx="2658745" cy="382270"/>
              <wp:effectExtent l="0" t="0" r="0" b="0"/>
              <wp:wrapNone/>
              <wp:docPr id="5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8240" cy="38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161D4" w:rsidRDefault="00F5606D">
                          <w:pPr>
                            <w:pStyle w:val="Contenidodelmarco"/>
                            <w:ind w:right="-670"/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>+34 922 568 600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  <w:t>Avda. Constitución, 1</w:t>
                          </w:r>
                        </w:p>
                        <w:p w:rsidR="001161D4" w:rsidRDefault="00F5606D">
                          <w:pPr>
                            <w:pStyle w:val="Contenidodelmarco"/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>+34 922 568 602 (Fax)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  <w:t>38003 Santa Cruz de Tenerife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br/>
                            <w:t>info@auditoridetenerife.com</w:t>
                          </w:r>
                          <w:r>
                            <w:rPr>
                              <w:rFonts w:ascii="DIN-Regular" w:hAnsi="DIN-Regular"/>
                              <w:color w:val="00000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1A024B" id="_x0000_s1027" style="position:absolute;margin-left:285.95pt;margin-top:13.3pt;width:209.35pt;height:30.1pt;z-index:-251660288;visibility:visible;mso-wrap-style:square;mso-wrap-distance-left:9.05pt;mso-wrap-distance-top:0;mso-wrap-distance-right:9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" filled="f" stroked="f">
              <v:textbox inset="0,0,0,0">
                <w:txbxContent>
                  <w:p w:rsidR="001161D4" w:rsidRDefault="00F5606D">
                    <w:pPr>
                      <w:pStyle w:val="Contenidodelmarco"/>
                      <w:ind w:right="-670"/>
                      <w:rPr>
                        <w:rFonts w:ascii="DIN-Regular" w:hAnsi="DIN-Regular" w:hint="eastAsia"/>
                        <w:color w:val="00000A"/>
                        <w:sz w:val="14"/>
                        <w:szCs w:val="14"/>
                      </w:rPr>
                    </w:pP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>+34 922 568 600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  <w:t>Avda. Constitución, 1</w:t>
                    </w:r>
                  </w:p>
                  <w:p w:rsidR="001161D4" w:rsidRDefault="00F5606D">
                    <w:pPr>
                      <w:pStyle w:val="Contenidodelmarco"/>
                      <w:rPr>
                        <w:rFonts w:ascii="DIN-Regular" w:hAnsi="DIN-Regular" w:hint="eastAsia"/>
                        <w:color w:val="00000A"/>
                        <w:sz w:val="14"/>
                        <w:szCs w:val="14"/>
                      </w:rPr>
                    </w:pP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>+34 922 568 602 (Fax)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  <w:t>38003 Santa Cruz de Tenerife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br/>
                      <w:t>info@auditoridetenerife.com</w:t>
                    </w:r>
                    <w:r>
                      <w:rPr>
                        <w:rFonts w:ascii="DIN-Regular" w:hAnsi="DIN-Regular"/>
                        <w:color w:val="00000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s-ES"/>
      </w:rPr>
      <w:drawing>
        <wp:anchor distT="0" distB="9525" distL="114300" distR="123190" simplePos="0" relativeHeight="251658240" behindDoc="1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3175</wp:posOffset>
          </wp:positionV>
          <wp:extent cx="734060" cy="504825"/>
          <wp:effectExtent l="0" t="0" r="0" b="0"/>
          <wp:wrapNone/>
          <wp:docPr id="7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6350" distL="114300" distR="123190" simplePos="0" relativeHeight="251660288" behindDoc="1" locked="0" layoutInCell="1" allowOverlap="1">
          <wp:simplePos x="0" y="0"/>
          <wp:positionH relativeFrom="column">
            <wp:posOffset>1072515</wp:posOffset>
          </wp:positionH>
          <wp:positionV relativeFrom="paragraph">
            <wp:posOffset>257175</wp:posOffset>
          </wp:positionV>
          <wp:extent cx="1362075" cy="222250"/>
          <wp:effectExtent l="0" t="0" r="0" b="0"/>
          <wp:wrapNone/>
          <wp:docPr id="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D77AF"/>
    <w:multiLevelType w:val="hybridMultilevel"/>
    <w:tmpl w:val="F2F65CA4"/>
    <w:lvl w:ilvl="0" w:tplc="9CBEC2A0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D4"/>
    <w:rsid w:val="0003619C"/>
    <w:rsid w:val="001161D4"/>
    <w:rsid w:val="00116E97"/>
    <w:rsid w:val="00145695"/>
    <w:rsid w:val="002307FC"/>
    <w:rsid w:val="002E38BF"/>
    <w:rsid w:val="003342EE"/>
    <w:rsid w:val="003A1B97"/>
    <w:rsid w:val="004F4E77"/>
    <w:rsid w:val="005B4137"/>
    <w:rsid w:val="00626950"/>
    <w:rsid w:val="0096536C"/>
    <w:rsid w:val="00A81BEF"/>
    <w:rsid w:val="00C86352"/>
    <w:rsid w:val="00CF2C7E"/>
    <w:rsid w:val="00D05315"/>
    <w:rsid w:val="00D63AE2"/>
    <w:rsid w:val="00DB389A"/>
    <w:rsid w:val="00EF0B5A"/>
    <w:rsid w:val="00F5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ABA0AE-B140-4CE8-98A9-4760E933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2F0"/>
    <w:pPr>
      <w:suppressAutoHyphens/>
    </w:pPr>
    <w:rPr>
      <w:rFonts w:ascii="Times New Roman" w:eastAsia="Arial Unicode MS" w:hAnsi="Times New Roman" w:cs="Times New Roman"/>
      <w:color w:val="000000"/>
      <w:sz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BD02F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D02F0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D02F0"/>
    <w:rPr>
      <w:rFonts w:ascii="Lucida Grande" w:hAnsi="Lucida Grande" w:cs="Lucida Grande"/>
      <w:sz w:val="18"/>
      <w:szCs w:val="18"/>
    </w:rPr>
  </w:style>
  <w:style w:type="character" w:customStyle="1" w:styleId="EnlacedeInternet">
    <w:name w:val="Enlace de Internet"/>
    <w:basedOn w:val="Fuentedeprrafopredeter"/>
    <w:uiPriority w:val="99"/>
    <w:unhideWhenUsed/>
    <w:rsid w:val="00EE5C1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sid w:val="00EE5C1F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ascii="Century Gothic" w:hAnsi="Century Gothic"/>
      <w:sz w:val="22"/>
      <w:szCs w:val="22"/>
      <w:lang w:val="es-ES"/>
    </w:rPr>
  </w:style>
  <w:style w:type="character" w:customStyle="1" w:styleId="ListLabel87">
    <w:name w:val="ListLabel 87"/>
    <w:qFormat/>
    <w:rPr>
      <w:rFonts w:ascii="Century Gothic" w:hAnsi="Century Gothic" w:cs="Arial"/>
      <w:b/>
      <w:bCs/>
      <w:color w:val="00000A"/>
      <w:sz w:val="22"/>
      <w:szCs w:val="22"/>
    </w:rPr>
  </w:style>
  <w:style w:type="character" w:customStyle="1" w:styleId="ListLabel88">
    <w:name w:val="ListLabel 88"/>
    <w:qFormat/>
    <w:rPr>
      <w:rFonts w:ascii="Century Gothic" w:hAnsi="Century Gothic" w:cs="Arial"/>
      <w:b/>
      <w:bCs/>
      <w:color w:val="00000A"/>
      <w:sz w:val="22"/>
      <w:szCs w:val="22"/>
      <w:lang w:val="es-ES"/>
    </w:rPr>
  </w:style>
  <w:style w:type="character" w:customStyle="1" w:styleId="Smbolosdenumeracin">
    <w:name w:val="Símbolos de numeración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Encabezado">
    <w:name w:val="header"/>
    <w:basedOn w:val="Normal"/>
    <w:link w:val="EncabezadoCar"/>
    <w:uiPriority w:val="99"/>
    <w:unhideWhenUsed/>
    <w:rsid w:val="00BD02F0"/>
    <w:pPr>
      <w:tabs>
        <w:tab w:val="center" w:pos="4252"/>
        <w:tab w:val="right" w:pos="8504"/>
      </w:tabs>
      <w:suppressAutoHyphens w:val="0"/>
    </w:pPr>
    <w:rPr>
      <w:rFonts w:asciiTheme="minorHAnsi" w:eastAsiaTheme="minorEastAsia" w:hAnsiTheme="minorHAnsi" w:cstheme="minorBidi"/>
      <w:color w:val="00000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D02F0"/>
    <w:pPr>
      <w:tabs>
        <w:tab w:val="center" w:pos="4252"/>
        <w:tab w:val="right" w:pos="8504"/>
      </w:tabs>
      <w:suppressAutoHyphens w:val="0"/>
    </w:pPr>
    <w:rPr>
      <w:rFonts w:asciiTheme="minorHAnsi" w:eastAsiaTheme="minorEastAsia" w:hAnsiTheme="minorHAnsi" w:cstheme="minorBidi"/>
      <w:color w:val="00000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D02F0"/>
    <w:pPr>
      <w:suppressAutoHyphens w:val="0"/>
    </w:pPr>
    <w:rPr>
      <w:rFonts w:ascii="Lucida Grande" w:eastAsiaTheme="minorEastAsia" w:hAnsi="Lucida Grande" w:cs="Lucida Grande"/>
      <w:color w:val="00000A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EE5C1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val="es-ES" w:eastAsia="en-US"/>
    </w:rPr>
  </w:style>
  <w:style w:type="paragraph" w:customStyle="1" w:styleId="Contenidodelmarco">
    <w:name w:val="Contenido del marco"/>
    <w:basedOn w:val="Normal"/>
    <w:qFormat/>
  </w:style>
  <w:style w:type="character" w:styleId="Hipervnculo">
    <w:name w:val="Hyperlink"/>
    <w:basedOn w:val="Fuentedeprrafopredeter"/>
    <w:uiPriority w:val="99"/>
    <w:unhideWhenUsed/>
    <w:rsid w:val="001456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301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PRACTICAS</dc:creator>
  <dc:description/>
  <cp:lastModifiedBy>Prensa</cp:lastModifiedBy>
  <cp:revision>2</cp:revision>
  <cp:lastPrinted>2018-05-02T12:23:00Z</cp:lastPrinted>
  <dcterms:created xsi:type="dcterms:W3CDTF">2018-05-04T10:29:00Z</dcterms:created>
  <dcterms:modified xsi:type="dcterms:W3CDTF">2018-05-04T10:29:00Z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