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9F6A90" w14:textId="57C7F10D" w:rsidR="00761B59" w:rsidRDefault="00761B59" w:rsidP="004D3092">
      <w:pPr>
        <w:jc w:val="both"/>
      </w:pPr>
    </w:p>
    <w:p w14:paraId="2C77584A" w14:textId="7A1BDBCB" w:rsidR="00761B59" w:rsidRPr="0087686C" w:rsidRDefault="002A7591" w:rsidP="004D3092">
      <w:pPr>
        <w:jc w:val="both"/>
        <w:rPr>
          <w:rFonts w:ascii="Helvetica" w:hAnsi="Helvetica" w:cs="Helvetica"/>
          <w:b/>
          <w:bCs/>
          <w:sz w:val="18"/>
          <w:szCs w:val="18"/>
          <w:u w:val="single"/>
        </w:rPr>
      </w:pPr>
      <w:r w:rsidRPr="0087686C">
        <w:rPr>
          <w:rFonts w:ascii="Helvetica" w:hAnsi="Helvetica" w:cs="Helvetica"/>
          <w:b/>
          <w:bCs/>
          <w:sz w:val="18"/>
          <w:szCs w:val="18"/>
          <w:u w:val="single"/>
        </w:rPr>
        <w:t>Información general de las entidades y órganos de contratación</w:t>
      </w:r>
    </w:p>
    <w:p w14:paraId="19CBE23A" w14:textId="77777777" w:rsidR="004D3092" w:rsidRPr="0087686C" w:rsidRDefault="004D3092" w:rsidP="004D3092">
      <w:pPr>
        <w:jc w:val="both"/>
        <w:rPr>
          <w:rFonts w:ascii="Helvetica" w:hAnsi="Helvetica" w:cs="Helvetica"/>
          <w:b/>
          <w:bCs/>
          <w:sz w:val="18"/>
          <w:szCs w:val="18"/>
          <w:u w:val="single"/>
        </w:rPr>
      </w:pPr>
      <w:bookmarkStart w:id="0" w:name="_GoBack"/>
      <w:bookmarkEnd w:id="0"/>
    </w:p>
    <w:p w14:paraId="05EE5852" w14:textId="5AF264B7" w:rsidR="00761B59" w:rsidRPr="0087686C" w:rsidRDefault="00761B59" w:rsidP="004D3092">
      <w:pPr>
        <w:jc w:val="both"/>
        <w:rPr>
          <w:rFonts w:ascii="Helvetica" w:hAnsi="Helvetica" w:cs="Helvetica"/>
          <w:sz w:val="18"/>
          <w:szCs w:val="18"/>
        </w:rPr>
      </w:pPr>
      <w:r w:rsidRPr="0087686C">
        <w:rPr>
          <w:rFonts w:ascii="Helvetica" w:hAnsi="Helvetica" w:cs="Helvetica"/>
          <w:b/>
          <w:bCs/>
          <w:sz w:val="18"/>
          <w:szCs w:val="18"/>
        </w:rPr>
        <w:t>AUDITORIO DE TENERIFE, S.A.U.</w:t>
      </w:r>
    </w:p>
    <w:p w14:paraId="686A5538" w14:textId="77777777" w:rsidR="00761B59" w:rsidRPr="0087686C" w:rsidRDefault="00761B59" w:rsidP="004D3092">
      <w:pPr>
        <w:spacing w:after="0"/>
        <w:jc w:val="both"/>
        <w:rPr>
          <w:rFonts w:ascii="Helvetica" w:hAnsi="Helvetica" w:cs="Helvetica"/>
          <w:sz w:val="18"/>
          <w:szCs w:val="18"/>
        </w:rPr>
      </w:pPr>
      <w:r w:rsidRPr="0087686C">
        <w:rPr>
          <w:rFonts w:ascii="Helvetica" w:hAnsi="Helvetica" w:cs="Helvetica"/>
          <w:sz w:val="18"/>
          <w:szCs w:val="18"/>
        </w:rPr>
        <w:t>Avenida de la Constitución, 1</w:t>
      </w:r>
    </w:p>
    <w:p w14:paraId="02CD5C9F" w14:textId="77777777" w:rsidR="004D3092" w:rsidRPr="0087686C" w:rsidRDefault="00761B59" w:rsidP="004D3092">
      <w:pPr>
        <w:spacing w:after="0"/>
        <w:jc w:val="both"/>
        <w:rPr>
          <w:rFonts w:ascii="Helvetica" w:hAnsi="Helvetica" w:cs="Helvetica"/>
          <w:sz w:val="18"/>
          <w:szCs w:val="18"/>
        </w:rPr>
      </w:pPr>
      <w:r w:rsidRPr="0087686C">
        <w:rPr>
          <w:rFonts w:ascii="Helvetica" w:hAnsi="Helvetica" w:cs="Helvetica"/>
          <w:sz w:val="18"/>
          <w:szCs w:val="18"/>
        </w:rPr>
        <w:t>38003 Santa Cruz de Tenerife</w:t>
      </w:r>
    </w:p>
    <w:p w14:paraId="02766B38" w14:textId="77777777" w:rsidR="004D3092" w:rsidRPr="0087686C" w:rsidRDefault="00761B59" w:rsidP="004D3092">
      <w:pPr>
        <w:spacing w:after="0"/>
        <w:jc w:val="both"/>
        <w:rPr>
          <w:rFonts w:ascii="Helvetica" w:hAnsi="Helvetica" w:cs="Helvetica"/>
          <w:sz w:val="18"/>
          <w:szCs w:val="18"/>
        </w:rPr>
      </w:pPr>
      <w:r w:rsidRPr="0087686C">
        <w:rPr>
          <w:rFonts w:ascii="Helvetica" w:hAnsi="Helvetica" w:cs="Helvetica"/>
          <w:sz w:val="18"/>
          <w:szCs w:val="18"/>
        </w:rPr>
        <w:t>contratacion@auditoriodetenerife.com</w:t>
      </w:r>
      <w:r w:rsidRPr="0087686C">
        <w:rPr>
          <w:rFonts w:ascii="Helvetica" w:hAnsi="Helvetica" w:cs="Helvetica"/>
          <w:sz w:val="18"/>
          <w:szCs w:val="18"/>
        </w:rPr>
        <w:br/>
        <w:t>Tfno.: 922 568 600</w:t>
      </w:r>
    </w:p>
    <w:p w14:paraId="24FC8674" w14:textId="13FC0236" w:rsidR="00761B59" w:rsidRPr="0087686C" w:rsidRDefault="00761B59" w:rsidP="004D3092">
      <w:pPr>
        <w:spacing w:after="0"/>
        <w:jc w:val="both"/>
        <w:rPr>
          <w:rFonts w:ascii="Helvetica" w:hAnsi="Helvetica" w:cs="Helvetica"/>
          <w:sz w:val="18"/>
          <w:szCs w:val="18"/>
        </w:rPr>
      </w:pPr>
      <w:r w:rsidRPr="0087686C">
        <w:rPr>
          <w:rFonts w:ascii="Helvetica" w:hAnsi="Helvetica" w:cs="Helvetica"/>
          <w:sz w:val="18"/>
          <w:szCs w:val="18"/>
        </w:rPr>
        <w:t>Fax: 922 568 602</w:t>
      </w:r>
    </w:p>
    <w:p w14:paraId="2F12F541" w14:textId="77329C91" w:rsidR="00761B59" w:rsidRPr="0087686C" w:rsidRDefault="00761B59" w:rsidP="004D3092">
      <w:pPr>
        <w:spacing w:after="0"/>
        <w:jc w:val="both"/>
        <w:rPr>
          <w:rFonts w:ascii="Helvetica" w:hAnsi="Helvetica" w:cs="Helvetica"/>
          <w:sz w:val="18"/>
          <w:szCs w:val="18"/>
        </w:rPr>
      </w:pPr>
    </w:p>
    <w:p w14:paraId="285B190A" w14:textId="6CD99572" w:rsidR="00761B59" w:rsidRPr="0087686C" w:rsidRDefault="00761B59" w:rsidP="004D3092">
      <w:pPr>
        <w:jc w:val="both"/>
        <w:rPr>
          <w:rFonts w:ascii="Helvetica" w:hAnsi="Helvetica" w:cs="Helvetica"/>
          <w:sz w:val="18"/>
          <w:szCs w:val="18"/>
        </w:rPr>
      </w:pPr>
      <w:r w:rsidRPr="0087686C">
        <w:rPr>
          <w:rFonts w:ascii="Helvetica" w:hAnsi="Helvetica" w:cs="Helvetica"/>
          <w:b/>
          <w:bCs/>
          <w:sz w:val="18"/>
          <w:szCs w:val="18"/>
        </w:rPr>
        <w:t>Órgano de contratación</w:t>
      </w:r>
      <w:r w:rsidR="004D3092" w:rsidRPr="0087686C">
        <w:rPr>
          <w:rFonts w:ascii="Helvetica" w:hAnsi="Helvetica" w:cs="Helvetica"/>
          <w:b/>
          <w:bCs/>
          <w:sz w:val="18"/>
          <w:szCs w:val="18"/>
        </w:rPr>
        <w:t>.</w:t>
      </w:r>
    </w:p>
    <w:p w14:paraId="09CF1C72" w14:textId="624B8310" w:rsidR="00761B59" w:rsidRPr="0087686C" w:rsidRDefault="00761B59" w:rsidP="004D3092">
      <w:pPr>
        <w:jc w:val="both"/>
        <w:rPr>
          <w:rFonts w:ascii="Helvetica" w:hAnsi="Helvetica" w:cs="Helvetica"/>
          <w:sz w:val="18"/>
          <w:szCs w:val="18"/>
        </w:rPr>
      </w:pPr>
      <w:r w:rsidRPr="0087686C">
        <w:rPr>
          <w:rFonts w:ascii="Helvetica" w:hAnsi="Helvetica" w:cs="Helvetica"/>
          <w:sz w:val="18"/>
          <w:szCs w:val="18"/>
        </w:rPr>
        <w:t>Según lo establecido en el art. 61 de la Ley 9/2017 de 8 de noviembre, de Contratos del Sector Público, el órgano de Contratación, que actúa en nombre de Auditorio de Tenerife</w:t>
      </w:r>
      <w:r w:rsidR="002A7591" w:rsidRPr="0087686C">
        <w:rPr>
          <w:rFonts w:ascii="Helvetica" w:hAnsi="Helvetica" w:cs="Helvetica"/>
          <w:sz w:val="18"/>
          <w:szCs w:val="18"/>
        </w:rPr>
        <w:t>,</w:t>
      </w:r>
      <w:r w:rsidRPr="0087686C">
        <w:rPr>
          <w:rFonts w:ascii="Helvetica" w:hAnsi="Helvetica" w:cs="Helvetica"/>
          <w:sz w:val="18"/>
          <w:szCs w:val="18"/>
        </w:rPr>
        <w:t xml:space="preserve"> es el Consejo de Administración de la Entidad.</w:t>
      </w:r>
    </w:p>
    <w:p w14:paraId="5F36245D" w14:textId="45ED944E" w:rsidR="00761B59" w:rsidRPr="0087686C" w:rsidRDefault="00761B59" w:rsidP="004D3092">
      <w:pPr>
        <w:jc w:val="both"/>
        <w:rPr>
          <w:rFonts w:ascii="Helvetica" w:hAnsi="Helvetica" w:cs="Helvetica"/>
          <w:sz w:val="18"/>
          <w:szCs w:val="18"/>
        </w:rPr>
      </w:pPr>
      <w:r w:rsidRPr="0087686C">
        <w:rPr>
          <w:rFonts w:ascii="Helvetica" w:hAnsi="Helvetica" w:cs="Helvetica"/>
          <w:sz w:val="18"/>
          <w:szCs w:val="18"/>
        </w:rPr>
        <w:t xml:space="preserve">No obstante, mediante acuerdo </w:t>
      </w:r>
      <w:r w:rsidR="002A7591" w:rsidRPr="0087686C">
        <w:rPr>
          <w:rFonts w:ascii="Helvetica" w:hAnsi="Helvetica" w:cs="Helvetica"/>
          <w:sz w:val="18"/>
          <w:szCs w:val="18"/>
        </w:rPr>
        <w:t>de</w:t>
      </w:r>
      <w:r w:rsidRPr="0087686C">
        <w:rPr>
          <w:rFonts w:ascii="Helvetica" w:hAnsi="Helvetica" w:cs="Helvetica"/>
          <w:sz w:val="18"/>
          <w:szCs w:val="18"/>
        </w:rPr>
        <w:t xml:space="preserve">l Consejo de Administración de la </w:t>
      </w:r>
      <w:r w:rsidR="002A7591" w:rsidRPr="0087686C">
        <w:rPr>
          <w:rFonts w:ascii="Helvetica" w:hAnsi="Helvetica" w:cs="Helvetica"/>
          <w:sz w:val="18"/>
          <w:szCs w:val="18"/>
        </w:rPr>
        <w:t>Entidad,</w:t>
      </w:r>
      <w:r w:rsidRPr="0087686C">
        <w:rPr>
          <w:rFonts w:ascii="Helvetica" w:hAnsi="Helvetica" w:cs="Helvetica"/>
          <w:sz w:val="18"/>
          <w:szCs w:val="18"/>
        </w:rPr>
        <w:t xml:space="preserve"> </w:t>
      </w:r>
      <w:r w:rsidR="002A7591" w:rsidRPr="0087686C">
        <w:rPr>
          <w:rFonts w:ascii="Helvetica" w:hAnsi="Helvetica" w:cs="Helvetica"/>
          <w:sz w:val="18"/>
          <w:szCs w:val="18"/>
        </w:rPr>
        <w:t xml:space="preserve">adoptado </w:t>
      </w:r>
      <w:r w:rsidRPr="0087686C">
        <w:rPr>
          <w:rFonts w:ascii="Helvetica" w:hAnsi="Helvetica" w:cs="Helvetica"/>
          <w:sz w:val="18"/>
          <w:szCs w:val="18"/>
        </w:rPr>
        <w:t>el</w:t>
      </w:r>
      <w:r w:rsidR="002A7591" w:rsidRPr="0087686C">
        <w:rPr>
          <w:rFonts w:ascii="Helvetica" w:hAnsi="Helvetica" w:cs="Helvetica"/>
          <w:sz w:val="18"/>
          <w:szCs w:val="18"/>
        </w:rPr>
        <w:t xml:space="preserve"> día</w:t>
      </w:r>
      <w:r w:rsidRPr="0087686C">
        <w:rPr>
          <w:rFonts w:ascii="Helvetica" w:hAnsi="Helvetica" w:cs="Helvetica"/>
          <w:sz w:val="18"/>
          <w:szCs w:val="18"/>
        </w:rPr>
        <w:t xml:space="preserve"> 29 de enero de 2016, se faculta a la Gerencia de la Entidad para actuar como órgano de contratación en aquellos</w:t>
      </w:r>
      <w:r w:rsidR="002A7591" w:rsidRPr="0087686C">
        <w:rPr>
          <w:rFonts w:ascii="Helvetica" w:hAnsi="Helvetica" w:cs="Helvetica"/>
          <w:sz w:val="18"/>
          <w:szCs w:val="18"/>
        </w:rPr>
        <w:t xml:space="preserve"> contratos con un valor estimado igual o inferior a 250.000 euros.</w:t>
      </w:r>
    </w:p>
    <w:p w14:paraId="465F5824" w14:textId="77777777" w:rsidR="004D3092" w:rsidRPr="0087686C" w:rsidRDefault="004D3092" w:rsidP="004D3092">
      <w:pPr>
        <w:jc w:val="both"/>
        <w:rPr>
          <w:rFonts w:ascii="Helvetica" w:hAnsi="Helvetica" w:cs="Helvetica"/>
          <w:sz w:val="18"/>
          <w:szCs w:val="18"/>
        </w:rPr>
      </w:pPr>
    </w:p>
    <w:p w14:paraId="2462395A" w14:textId="52C534D1" w:rsidR="00761B59" w:rsidRPr="0087686C" w:rsidRDefault="002A7591" w:rsidP="004D3092">
      <w:pPr>
        <w:jc w:val="both"/>
        <w:rPr>
          <w:rFonts w:ascii="Helvetica" w:hAnsi="Helvetica" w:cs="Helvetica"/>
          <w:b/>
          <w:bCs/>
          <w:sz w:val="18"/>
          <w:szCs w:val="18"/>
        </w:rPr>
      </w:pPr>
      <w:r w:rsidRPr="0087686C">
        <w:rPr>
          <w:rFonts w:ascii="Helvetica" w:hAnsi="Helvetica" w:cs="Helvetica"/>
          <w:b/>
          <w:bCs/>
          <w:sz w:val="18"/>
          <w:szCs w:val="18"/>
        </w:rPr>
        <w:t>P</w:t>
      </w:r>
      <w:r w:rsidR="00761B59" w:rsidRPr="0087686C">
        <w:rPr>
          <w:rFonts w:ascii="Helvetica" w:hAnsi="Helvetica" w:cs="Helvetica"/>
          <w:b/>
          <w:bCs/>
          <w:sz w:val="18"/>
          <w:szCs w:val="18"/>
        </w:rPr>
        <w:t>oder adjudicador</w:t>
      </w:r>
      <w:r w:rsidR="004D3092" w:rsidRPr="0087686C">
        <w:rPr>
          <w:rFonts w:ascii="Helvetica" w:hAnsi="Helvetica" w:cs="Helvetica"/>
          <w:b/>
          <w:bCs/>
          <w:sz w:val="18"/>
          <w:szCs w:val="18"/>
        </w:rPr>
        <w:t>.</w:t>
      </w:r>
    </w:p>
    <w:p w14:paraId="673EFD39" w14:textId="72472096" w:rsidR="00761B59" w:rsidRPr="0087686C" w:rsidRDefault="002A7591" w:rsidP="004D3092">
      <w:pPr>
        <w:jc w:val="both"/>
        <w:rPr>
          <w:rFonts w:ascii="Helvetica" w:hAnsi="Helvetica" w:cs="Helvetica"/>
          <w:sz w:val="18"/>
          <w:szCs w:val="18"/>
          <w:lang w:val="es-ES_tradnl"/>
        </w:rPr>
      </w:pPr>
      <w:r w:rsidRPr="0087686C">
        <w:rPr>
          <w:rFonts w:ascii="Helvetica" w:hAnsi="Helvetica" w:cs="Helvetica"/>
          <w:sz w:val="18"/>
          <w:szCs w:val="18"/>
          <w:lang w:val="es-ES_tradnl"/>
        </w:rPr>
        <w:t xml:space="preserve">Conforme al artículo 3.3.d) de la </w:t>
      </w:r>
      <w:r w:rsidRPr="0087686C">
        <w:rPr>
          <w:rFonts w:ascii="Helvetica" w:hAnsi="Helvetica" w:cs="Helvetica"/>
          <w:sz w:val="18"/>
          <w:szCs w:val="18"/>
        </w:rPr>
        <w:t>Ley 9/2017, de 8 de noviembre, de Contratos del Sector Público</w:t>
      </w:r>
      <w:r w:rsidRPr="0087686C">
        <w:rPr>
          <w:rFonts w:ascii="Helvetica" w:hAnsi="Helvetica" w:cs="Helvetica"/>
          <w:sz w:val="18"/>
          <w:szCs w:val="18"/>
          <w:lang w:val="es-ES_tradnl"/>
        </w:rPr>
        <w:t xml:space="preserve">, Auditorio de Tenerife, S.A.U., se configura como poder adjudicador no </w:t>
      </w:r>
      <w:r w:rsidR="00D10998" w:rsidRPr="0087686C">
        <w:rPr>
          <w:rFonts w:ascii="Helvetica" w:hAnsi="Helvetica" w:cs="Helvetica"/>
          <w:sz w:val="18"/>
          <w:szCs w:val="18"/>
          <w:lang w:val="es-ES_tradnl"/>
        </w:rPr>
        <w:t>A</w:t>
      </w:r>
      <w:r w:rsidRPr="0087686C">
        <w:rPr>
          <w:rFonts w:ascii="Helvetica" w:hAnsi="Helvetica" w:cs="Helvetica"/>
          <w:sz w:val="18"/>
          <w:szCs w:val="18"/>
          <w:lang w:val="es-ES_tradnl"/>
        </w:rPr>
        <w:t xml:space="preserve">dministración </w:t>
      </w:r>
      <w:r w:rsidR="00D10998" w:rsidRPr="0087686C">
        <w:rPr>
          <w:rFonts w:ascii="Helvetica" w:hAnsi="Helvetica" w:cs="Helvetica"/>
          <w:sz w:val="18"/>
          <w:szCs w:val="18"/>
          <w:lang w:val="es-ES_tradnl"/>
        </w:rPr>
        <w:t>P</w:t>
      </w:r>
      <w:r w:rsidRPr="0087686C">
        <w:rPr>
          <w:rFonts w:ascii="Helvetica" w:hAnsi="Helvetica" w:cs="Helvetica"/>
          <w:sz w:val="18"/>
          <w:szCs w:val="18"/>
          <w:lang w:val="es-ES_tradnl"/>
        </w:rPr>
        <w:t>ública</w:t>
      </w:r>
      <w:r w:rsidR="00D10998" w:rsidRPr="0087686C">
        <w:rPr>
          <w:rFonts w:ascii="Helvetica" w:hAnsi="Helvetica" w:cs="Helvetica"/>
          <w:sz w:val="18"/>
          <w:szCs w:val="18"/>
          <w:lang w:val="es-ES_tradnl"/>
        </w:rPr>
        <w:t>.</w:t>
      </w:r>
    </w:p>
    <w:p w14:paraId="2DBA032B" w14:textId="77777777" w:rsidR="004D3092" w:rsidRPr="0087686C" w:rsidRDefault="004D3092" w:rsidP="004D3092">
      <w:pPr>
        <w:jc w:val="both"/>
        <w:rPr>
          <w:rFonts w:ascii="Helvetica" w:hAnsi="Helvetica" w:cs="Helvetica"/>
          <w:sz w:val="18"/>
          <w:szCs w:val="18"/>
          <w:lang w:val="es-ES_tradnl"/>
        </w:rPr>
      </w:pPr>
    </w:p>
    <w:p w14:paraId="26CD6232" w14:textId="72882AA9" w:rsidR="00D10998" w:rsidRPr="0087686C" w:rsidRDefault="00D10998" w:rsidP="004D3092">
      <w:pPr>
        <w:jc w:val="both"/>
        <w:rPr>
          <w:rFonts w:ascii="Helvetica" w:hAnsi="Helvetica" w:cs="Helvetica"/>
          <w:b/>
          <w:bCs/>
          <w:sz w:val="18"/>
          <w:szCs w:val="18"/>
          <w:lang w:val="es-ES_tradnl"/>
        </w:rPr>
      </w:pPr>
      <w:r w:rsidRPr="0087686C">
        <w:rPr>
          <w:rFonts w:ascii="Helvetica" w:hAnsi="Helvetica" w:cs="Helvetica"/>
          <w:b/>
          <w:bCs/>
          <w:sz w:val="18"/>
          <w:szCs w:val="18"/>
          <w:lang w:val="es-ES_tradnl"/>
        </w:rPr>
        <w:t>Régimen jurídico de los contratos</w:t>
      </w:r>
      <w:r w:rsidR="004D3092" w:rsidRPr="0087686C">
        <w:rPr>
          <w:rFonts w:ascii="Helvetica" w:hAnsi="Helvetica" w:cs="Helvetica"/>
          <w:b/>
          <w:bCs/>
          <w:sz w:val="18"/>
          <w:szCs w:val="18"/>
          <w:lang w:val="es-ES_tradnl"/>
        </w:rPr>
        <w:t>.</w:t>
      </w:r>
    </w:p>
    <w:p w14:paraId="3CAB6B8A" w14:textId="51E05A45" w:rsidR="00D10998" w:rsidRPr="0087686C" w:rsidRDefault="00D10998" w:rsidP="004D3092">
      <w:pPr>
        <w:jc w:val="both"/>
        <w:rPr>
          <w:rFonts w:ascii="Helvetica" w:hAnsi="Helvetica" w:cs="Helvetica"/>
          <w:sz w:val="18"/>
          <w:szCs w:val="18"/>
        </w:rPr>
      </w:pPr>
      <w:r w:rsidRPr="0087686C">
        <w:rPr>
          <w:rFonts w:ascii="Helvetica" w:hAnsi="Helvetica" w:cs="Helvetica"/>
          <w:sz w:val="18"/>
          <w:szCs w:val="18"/>
        </w:rPr>
        <w:t>Los contratos que celebre </w:t>
      </w:r>
      <w:r w:rsidRPr="0087686C">
        <w:rPr>
          <w:rFonts w:ascii="Helvetica" w:hAnsi="Helvetica" w:cs="Helvetica"/>
          <w:sz w:val="18"/>
          <w:szCs w:val="18"/>
          <w:lang w:val="es-ES_tradnl"/>
        </w:rPr>
        <w:t xml:space="preserve">Auditorio de Tenerife tendrán </w:t>
      </w:r>
      <w:r w:rsidRPr="0087686C">
        <w:rPr>
          <w:rFonts w:ascii="Helvetica" w:hAnsi="Helvetica" w:cs="Helvetica"/>
          <w:sz w:val="18"/>
          <w:szCs w:val="18"/>
        </w:rPr>
        <w:t>la consideración de contratos privados, de conformidad con el apartado primero del artículo 26 de la Ley 9/2017 de 8 de noviembre, de Contratos del Sector Público.</w:t>
      </w:r>
    </w:p>
    <w:p w14:paraId="49C6CA88" w14:textId="10D6DDF8" w:rsidR="002A7591" w:rsidRPr="0087686C" w:rsidRDefault="004D3092" w:rsidP="004D3092">
      <w:pPr>
        <w:jc w:val="both"/>
        <w:rPr>
          <w:rFonts w:ascii="Helvetica" w:hAnsi="Helvetica" w:cs="Helvetica"/>
          <w:sz w:val="18"/>
          <w:szCs w:val="18"/>
        </w:rPr>
      </w:pPr>
      <w:r w:rsidRPr="0087686C">
        <w:rPr>
          <w:rFonts w:ascii="Helvetica" w:hAnsi="Helvetica" w:cs="Helvetica"/>
          <w:sz w:val="18"/>
          <w:szCs w:val="18"/>
        </w:rPr>
        <w:t>Estos contratos se regirán, seg</w:t>
      </w:r>
      <w:r w:rsidR="00D10998" w:rsidRPr="0087686C">
        <w:rPr>
          <w:rFonts w:ascii="Helvetica" w:hAnsi="Helvetica" w:cs="Helvetica"/>
          <w:sz w:val="18"/>
          <w:szCs w:val="18"/>
        </w:rPr>
        <w:t xml:space="preserve">ún lo establecido en el </w:t>
      </w:r>
      <w:r w:rsidRPr="0087686C">
        <w:rPr>
          <w:rFonts w:ascii="Helvetica" w:hAnsi="Helvetica" w:cs="Helvetica"/>
          <w:sz w:val="18"/>
          <w:szCs w:val="18"/>
        </w:rPr>
        <w:t xml:space="preserve">apartado tercero del artículo 26 de la </w:t>
      </w:r>
      <w:r w:rsidRPr="0087686C">
        <w:rPr>
          <w:rFonts w:ascii="Helvetica" w:hAnsi="Helvetica" w:cs="Helvetica"/>
          <w:sz w:val="18"/>
          <w:szCs w:val="18"/>
          <w:lang w:val="es-ES_tradnl"/>
        </w:rPr>
        <w:t xml:space="preserve">de la </w:t>
      </w:r>
      <w:r w:rsidRPr="0087686C">
        <w:rPr>
          <w:rFonts w:ascii="Helvetica" w:hAnsi="Helvetica" w:cs="Helvetica"/>
          <w:sz w:val="18"/>
          <w:szCs w:val="18"/>
        </w:rPr>
        <w:t>Ley 9/2017, de 8 de noviembre, de Contratos del Sector Público p</w:t>
      </w:r>
      <w:r w:rsidR="002A7591" w:rsidRPr="0087686C">
        <w:rPr>
          <w:rFonts w:ascii="Helvetica" w:hAnsi="Helvetica" w:cs="Helvetica"/>
          <w:sz w:val="18"/>
          <w:szCs w:val="18"/>
        </w:rPr>
        <w:t xml:space="preserve">or lo dispuesto en </w:t>
      </w:r>
      <w:r w:rsidRPr="0087686C">
        <w:rPr>
          <w:rFonts w:ascii="Helvetica" w:hAnsi="Helvetica" w:cs="Helvetica"/>
          <w:sz w:val="18"/>
          <w:szCs w:val="18"/>
        </w:rPr>
        <w:t>su</w:t>
      </w:r>
      <w:r w:rsidR="002A7591" w:rsidRPr="0087686C">
        <w:rPr>
          <w:rFonts w:ascii="Helvetica" w:hAnsi="Helvetica" w:cs="Helvetica"/>
          <w:sz w:val="18"/>
          <w:szCs w:val="18"/>
        </w:rPr>
        <w:t xml:space="preserve"> Título I del Libro Tercero, en cuanto a su preparación y adjudicación.</w:t>
      </w:r>
    </w:p>
    <w:p w14:paraId="6A549C58" w14:textId="6D101DEA" w:rsidR="002A7591" w:rsidRPr="0087686C" w:rsidRDefault="002A7591" w:rsidP="0087686C">
      <w:pPr>
        <w:spacing w:after="216"/>
        <w:jc w:val="both"/>
        <w:rPr>
          <w:rFonts w:ascii="Helvetica" w:hAnsi="Helvetica" w:cs="Helvetica"/>
          <w:sz w:val="18"/>
          <w:szCs w:val="18"/>
        </w:rPr>
      </w:pPr>
      <w:r w:rsidRPr="0087686C">
        <w:rPr>
          <w:rFonts w:ascii="Helvetica" w:hAnsi="Helvetica" w:cs="Helvetica"/>
          <w:sz w:val="18"/>
          <w:szCs w:val="18"/>
        </w:rPr>
        <w:t>En cuanto a sus efectos y extinción les serán aplicables las normas de derecho privado, y aquellas normas a las que se refiere el párrafo primero del artículo 319 en materia medioambiental, social o laboral, de condiciones especiales de ejecución, de modificación del contrato, de cesión y subcontratación, de racionalización técnica de la contratación; y la causa de resolución del contrato referida a la imposibilidad de ejecutar la prestación en los términos inicialmente pactados, cuando no sea posible modificar el contrato conforme a los artículos 204 y 205</w:t>
      </w:r>
      <w:r w:rsidR="004D3092" w:rsidRPr="0087686C">
        <w:rPr>
          <w:rFonts w:ascii="Helvetica" w:hAnsi="Helvetica" w:cs="Helvetica"/>
          <w:sz w:val="18"/>
          <w:szCs w:val="18"/>
        </w:rPr>
        <w:t xml:space="preserve"> de dicha Ley</w:t>
      </w:r>
      <w:r w:rsidRPr="0087686C">
        <w:rPr>
          <w:rFonts w:ascii="Helvetica" w:hAnsi="Helvetica" w:cs="Helvetica"/>
          <w:sz w:val="18"/>
          <w:szCs w:val="18"/>
        </w:rPr>
        <w:t>.</w:t>
      </w:r>
    </w:p>
    <w:sectPr w:rsidR="002A7591" w:rsidRPr="0087686C" w:rsidSect="0087686C">
      <w:headerReference w:type="default" r:id="rId9"/>
      <w:pgSz w:w="11906" w:h="16838"/>
      <w:pgMar w:top="2269" w:right="1701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996250" w14:textId="77777777" w:rsidR="0087686C" w:rsidRDefault="0087686C" w:rsidP="0087686C">
      <w:pPr>
        <w:spacing w:after="0" w:line="240" w:lineRule="auto"/>
      </w:pPr>
      <w:r>
        <w:separator/>
      </w:r>
    </w:p>
  </w:endnote>
  <w:endnote w:type="continuationSeparator" w:id="0">
    <w:p w14:paraId="2C0EB773" w14:textId="77777777" w:rsidR="0087686C" w:rsidRDefault="0087686C" w:rsidP="00876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F6420E" w14:textId="77777777" w:rsidR="0087686C" w:rsidRDefault="0087686C" w:rsidP="0087686C">
      <w:pPr>
        <w:spacing w:after="0" w:line="240" w:lineRule="auto"/>
      </w:pPr>
      <w:r>
        <w:separator/>
      </w:r>
    </w:p>
  </w:footnote>
  <w:footnote w:type="continuationSeparator" w:id="0">
    <w:p w14:paraId="26A892D5" w14:textId="77777777" w:rsidR="0087686C" w:rsidRDefault="0087686C" w:rsidP="00876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F9BD0" w14:textId="32718CDF" w:rsidR="0087686C" w:rsidRDefault="0087686C" w:rsidP="0087686C">
    <w:pPr>
      <w:pStyle w:val="Encabezado"/>
      <w:ind w:left="-709"/>
    </w:pPr>
    <w:r>
      <w:rPr>
        <w:rFonts w:ascii="Times New Roman" w:hAnsi="Times New Roman" w:cs="Times New Roman"/>
        <w:noProof/>
      </w:rPr>
      <mc:AlternateContent>
        <mc:Choice Requires="wps">
          <w:drawing>
            <wp:anchor distT="45720" distB="45720" distL="114300" distR="114300" simplePos="0" relativeHeight="251658240" behindDoc="1" locked="0" layoutInCell="1" allowOverlap="1" wp14:anchorId="034FEB10" wp14:editId="69EFE933">
              <wp:simplePos x="0" y="0"/>
              <wp:positionH relativeFrom="margin">
                <wp:posOffset>2867025</wp:posOffset>
              </wp:positionH>
              <wp:positionV relativeFrom="topMargin">
                <wp:posOffset>510540</wp:posOffset>
              </wp:positionV>
              <wp:extent cx="3220085" cy="615950"/>
              <wp:effectExtent l="0" t="0" r="0" b="0"/>
              <wp:wrapNone/>
              <wp:docPr id="217" name="Cuadro de texto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0085" cy="615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7A2135" w14:textId="3CA29C5A" w:rsidR="0087686C" w:rsidRDefault="0087686C" w:rsidP="0087686C">
                          <w:pPr>
                            <w:ind w:right="-670"/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+34 922 568 600</w:t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  <w:t xml:space="preserve">                  Avda. Constitución, 1</w:t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br/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+34 922 568 622</w:t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  <w:t xml:space="preserve">                                    38003 Santa Cruz de Tenerife</w:t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br/>
                            <w:t>contratacion@auditoridetenerife.com</w:t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  <w:t>www.auditoriodetenerife.com</w:t>
                          </w:r>
                        </w:p>
                        <w:p w14:paraId="1458A687" w14:textId="77777777" w:rsidR="0087686C" w:rsidRDefault="0087686C" w:rsidP="0087686C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4FEB10" id="_x0000_t202" coordsize="21600,21600" o:spt="202" path="m,l,21600r21600,l21600,xe">
              <v:stroke joinstyle="miter"/>
              <v:path gradientshapeok="t" o:connecttype="rect"/>
            </v:shapetype>
            <v:shape id="Cuadro de texto 217" o:spid="_x0000_s1026" type="#_x0000_t202" style="position:absolute;left:0;text-align:left;margin-left:225.75pt;margin-top:40.2pt;width:253.55pt;height:48.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" stroked="f">
              <v:textbox>
                <w:txbxContent>
                  <w:p w14:paraId="1C7A2135" w14:textId="3CA29C5A" w:rsidR="0087686C" w:rsidRDefault="0087686C" w:rsidP="0087686C">
                    <w:pPr>
                      <w:ind w:right="-670"/>
                      <w:rPr>
                        <w:rFonts w:ascii="Helvetica" w:hAnsi="Helvetica"/>
                        <w:sz w:val="14"/>
                        <w:szCs w:val="14"/>
                      </w:rPr>
                    </w:pP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>+34 922 568 600</w:t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ab/>
                      <w:t xml:space="preserve">                  Avda. Constitución, 1</w:t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br/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>+34 922 568 622</w:t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ab/>
                      <w:t xml:space="preserve">                                    38003 Santa Cruz de Tenerife</w:t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br/>
                      <w:t>contratacion@auditoridetenerife.com</w:t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ab/>
                      <w:t>www.auditoriodetenerife.com</w:t>
                    </w:r>
                  </w:p>
                  <w:p w14:paraId="1458A687" w14:textId="77777777" w:rsidR="0087686C" w:rsidRDefault="0087686C" w:rsidP="0087686C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inline distT="0" distB="0" distL="0" distR="0" wp14:anchorId="5640921A" wp14:editId="4B43F83E">
          <wp:extent cx="2981325" cy="600075"/>
          <wp:effectExtent l="0" t="0" r="9525" b="9525"/>
          <wp:docPr id="22" name="Imagen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3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BB7"/>
    <w:rsid w:val="002A7591"/>
    <w:rsid w:val="004D3092"/>
    <w:rsid w:val="00514560"/>
    <w:rsid w:val="00691C31"/>
    <w:rsid w:val="00761B59"/>
    <w:rsid w:val="0087686C"/>
    <w:rsid w:val="00982C92"/>
    <w:rsid w:val="00D10998"/>
    <w:rsid w:val="00DF06F9"/>
    <w:rsid w:val="00F6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56A6105"/>
  <w15:chartTrackingRefBased/>
  <w15:docId w15:val="{351403F9-5F19-4F17-9264-991A8296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1B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1B59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61B5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61B5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768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686C"/>
  </w:style>
  <w:style w:type="paragraph" w:styleId="Piedepgina">
    <w:name w:val="footer"/>
    <w:basedOn w:val="Normal"/>
    <w:link w:val="PiedepginaCar"/>
    <w:uiPriority w:val="99"/>
    <w:unhideWhenUsed/>
    <w:rsid w:val="008768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68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1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471768E307194790CB7A26B50CD401" ma:contentTypeVersion="2" ma:contentTypeDescription="Crear nuevo documento." ma:contentTypeScope="" ma:versionID="e9c5f7a8b2a396d78eaab65ee96ad6be">
  <xsd:schema xmlns:xsd="http://www.w3.org/2001/XMLSchema" xmlns:xs="http://www.w3.org/2001/XMLSchema" xmlns:p="http://schemas.microsoft.com/office/2006/metadata/properties" xmlns:ns3="fb5b698a-47b9-4089-9a86-4a8da98f7385" targetNamespace="http://schemas.microsoft.com/office/2006/metadata/properties" ma:root="true" ma:fieldsID="8b6dfcb61bb37732bb7022c96b29bafe" ns3:_="">
    <xsd:import namespace="fb5b698a-47b9-4089-9a86-4a8da98f73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b698a-47b9-4089-9a86-4a8da98f73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B56DC3-66FE-4D07-A751-AD61E11935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64AC15-62C0-4291-87FC-66981C63E8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5b698a-47b9-4089-9a86-4a8da98f73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24EF22-CC00-428D-8CF4-23543F84E95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315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Molina de León</dc:creator>
  <cp:keywords/>
  <dc:description/>
  <cp:lastModifiedBy>Brenda Díaz López</cp:lastModifiedBy>
  <cp:revision>2</cp:revision>
  <dcterms:created xsi:type="dcterms:W3CDTF">2020-05-29T09:27:00Z</dcterms:created>
  <dcterms:modified xsi:type="dcterms:W3CDTF">2020-06-05T08:48:00Z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0x010100ED471768E307194790CB7A26B50CD401</vt:lpwstr>
  </property>
</Properties>
</file>