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5D315" w14:textId="77777777" w:rsidR="00EE44E4" w:rsidRPr="00D468B5" w:rsidRDefault="00EE44E4" w:rsidP="00D468B5">
      <w:pPr>
        <w:ind w:hanging="284"/>
        <w:rPr>
          <w:sz w:val="20"/>
          <w:szCs w:val="20"/>
        </w:rPr>
      </w:pPr>
    </w:p>
    <w:p w14:paraId="2B36C36E" w14:textId="3A3E398C" w:rsidR="00CB7B04" w:rsidRPr="00D468B5" w:rsidRDefault="009533A9" w:rsidP="00D468B5">
      <w:pPr>
        <w:ind w:hanging="284"/>
        <w:rPr>
          <w:rFonts w:ascii="Helvetica" w:hAnsi="Helvetica" w:cs="Helvetica"/>
          <w:sz w:val="20"/>
          <w:szCs w:val="20"/>
        </w:rPr>
      </w:pPr>
      <w:r w:rsidRPr="00D468B5">
        <w:rPr>
          <w:rFonts w:ascii="Helvetica" w:hAnsi="Helvetica" w:cs="Helvetica"/>
          <w:sz w:val="20"/>
          <w:szCs w:val="20"/>
        </w:rPr>
        <w:t>Normativa aplicable a Auditorio de Tenerife</w:t>
      </w:r>
    </w:p>
    <w:p w14:paraId="445D4647" w14:textId="33952CDD" w:rsidR="00CB7B04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0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Legislativo 1/2010, de 2 de julio, por el que se aprueba el texto refundido de la Ley de Sociedades de Capital</w:t>
        </w:r>
      </w:hyperlink>
    </w:p>
    <w:p w14:paraId="50D4DB7B" w14:textId="6BD128E6" w:rsidR="0058424A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1" w:history="1">
        <w:r w:rsidR="0058424A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1784/1996, de 19 de julio, por el que se aprueba el Reglamento del Registro Mercantil</w:t>
        </w:r>
      </w:hyperlink>
    </w:p>
    <w:p w14:paraId="66C2900B" w14:textId="3930E31C" w:rsidR="00CB7B04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2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1514/2007, de 16 de noviembre, por el que se aprueba el Plan General de Contabilidad</w:t>
        </w:r>
      </w:hyperlink>
    </w:p>
    <w:p w14:paraId="65CE1E60" w14:textId="43A3F2C8" w:rsidR="0058424A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3" w:history="1">
        <w:r w:rsidR="0058424A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Legislativo 2/2015, de 23 de octubre, por el que se aprueba el texto refundido de la Ley del Estatuto de los Trabajadores</w:t>
        </w:r>
      </w:hyperlink>
    </w:p>
    <w:p w14:paraId="546EDF14" w14:textId="77777777" w:rsidR="0058424A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4" w:history="1">
        <w:r w:rsidR="0058424A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424/2017, de 28 de abril, por el que se regula el régimen jurídico del control interno en las entidades del Sector Público Local</w:t>
        </w:r>
      </w:hyperlink>
    </w:p>
    <w:p w14:paraId="60C78D59" w14:textId="5A5D091F" w:rsidR="00CB7B04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5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Real Decreto Legislativo 2/2004, de 5 de marzo, por el que se aprueba el texto refundido de la Ley Reguladora de las Haciendas Locales</w:t>
        </w:r>
      </w:hyperlink>
      <w:r w:rsidR="00CB7B04" w:rsidRPr="00D468B5">
        <w:rPr>
          <w:rFonts w:ascii="Helvetica" w:hAnsi="Helvetica" w:cs="Helvetica"/>
          <w:sz w:val="20"/>
          <w:szCs w:val="20"/>
        </w:rPr>
        <w:t xml:space="preserve"> </w:t>
      </w:r>
    </w:p>
    <w:p w14:paraId="0E6C6265" w14:textId="0C55EA2A" w:rsidR="0058424A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6" w:history="1">
        <w:r w:rsidR="0058424A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Ley 9/2017, de 8 de noviembre, de Contratos del Sector Público, por la que se transponen al ordenamiento jurídico español las Directivas del Parlamento Europeo y del Consejo 2014/23/UE y 2014/24/UE, de 26 de febrero de 2014</w:t>
        </w:r>
      </w:hyperlink>
    </w:p>
    <w:p w14:paraId="090D7B90" w14:textId="4DEA9D2D" w:rsidR="003404DB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7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Ley 19/2013, de 9 de diciembre, de Transparencia, Acceso a la Información Pública y Buen Gobierno</w:t>
        </w:r>
      </w:hyperlink>
    </w:p>
    <w:p w14:paraId="1DC3029E" w14:textId="1DE5CB87" w:rsidR="003404DB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8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Ley 12/2014, de 26 de diciembre, de transparencia y de acceso a la información pública</w:t>
        </w:r>
      </w:hyperlink>
    </w:p>
    <w:p w14:paraId="736C8DFD" w14:textId="7E8319DF" w:rsidR="009533A9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19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Ley 8/2015, de 1 de abril, de Cabildos Insulares</w:t>
        </w:r>
      </w:hyperlink>
    </w:p>
    <w:p w14:paraId="371532B0" w14:textId="62D95B1F" w:rsidR="009533A9" w:rsidRPr="00D468B5" w:rsidRDefault="009D4041" w:rsidP="009D4041">
      <w:pPr>
        <w:pStyle w:val="Prrafodelista"/>
        <w:numPr>
          <w:ilvl w:val="0"/>
          <w:numId w:val="1"/>
        </w:numPr>
        <w:spacing w:after="216"/>
        <w:ind w:left="0" w:hanging="284"/>
        <w:jc w:val="both"/>
        <w:rPr>
          <w:rFonts w:ascii="Helvetica" w:hAnsi="Helvetica" w:cs="Helvetica"/>
          <w:sz w:val="20"/>
          <w:szCs w:val="20"/>
        </w:rPr>
      </w:pPr>
      <w:hyperlink r:id="rId20" w:history="1">
        <w:r w:rsidR="00CB7B04" w:rsidRPr="00D468B5">
          <w:rPr>
            <w:rStyle w:val="Hipervnculo"/>
            <w:rFonts w:ascii="Helvetica" w:hAnsi="Helvetica" w:cs="Helvetica"/>
            <w:color w:val="auto"/>
            <w:sz w:val="20"/>
            <w:szCs w:val="20"/>
          </w:rPr>
          <w:t>Ley 7/1985, de 2 de abril, Reguladora de las Bases del Régimen Local</w:t>
        </w:r>
      </w:hyperlink>
    </w:p>
    <w:p w14:paraId="3C5B8B7E" w14:textId="55F4F360" w:rsidR="00CB7B04" w:rsidRDefault="00CB7B04" w:rsidP="00D468B5">
      <w:pPr>
        <w:pStyle w:val="Prrafodelista"/>
        <w:ind w:left="0" w:hanging="284"/>
      </w:pPr>
      <w:bookmarkStart w:id="0" w:name="_GoBack"/>
      <w:bookmarkEnd w:id="0"/>
    </w:p>
    <w:sectPr w:rsidR="00CB7B04" w:rsidSect="00FD2691">
      <w:headerReference w:type="default" r:id="rId21"/>
      <w:pgSz w:w="11906" w:h="16838"/>
      <w:pgMar w:top="2410" w:right="1701" w:bottom="1417" w:left="1701" w:header="1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85EB7" w14:textId="77777777" w:rsidR="00EE44E4" w:rsidRDefault="00EE44E4" w:rsidP="00EE44E4">
      <w:pPr>
        <w:spacing w:after="0" w:line="240" w:lineRule="auto"/>
      </w:pPr>
      <w:r>
        <w:separator/>
      </w:r>
    </w:p>
  </w:endnote>
  <w:endnote w:type="continuationSeparator" w:id="0">
    <w:p w14:paraId="4702584D" w14:textId="77777777" w:rsidR="00EE44E4" w:rsidRDefault="00EE44E4" w:rsidP="00EE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F478A" w14:textId="77777777" w:rsidR="00EE44E4" w:rsidRDefault="00EE44E4" w:rsidP="00EE44E4">
      <w:pPr>
        <w:spacing w:after="0" w:line="240" w:lineRule="auto"/>
      </w:pPr>
      <w:r>
        <w:separator/>
      </w:r>
    </w:p>
  </w:footnote>
  <w:footnote w:type="continuationSeparator" w:id="0">
    <w:p w14:paraId="10B58201" w14:textId="77777777" w:rsidR="00EE44E4" w:rsidRDefault="00EE44E4" w:rsidP="00EE4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C2B12" w14:textId="62826F34" w:rsidR="00EE44E4" w:rsidRDefault="00FD2691">
    <w:pPr>
      <w:pStyle w:val="Encabezado"/>
    </w:pPr>
    <w:r w:rsidRPr="003E1D90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B3D9D4A" wp14:editId="1E73383F">
              <wp:simplePos x="0" y="0"/>
              <wp:positionH relativeFrom="margin">
                <wp:posOffset>2901315</wp:posOffset>
              </wp:positionH>
              <wp:positionV relativeFrom="topMargin">
                <wp:posOffset>544830</wp:posOffset>
              </wp:positionV>
              <wp:extent cx="3238500" cy="53276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532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8B9D1" w14:textId="34F81844" w:rsidR="00EE44E4" w:rsidRPr="007367CE" w:rsidRDefault="00EE44E4" w:rsidP="00EE44E4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14:paraId="5F3D3C7F" w14:textId="77777777" w:rsidR="00EE44E4" w:rsidRDefault="00EE44E4" w:rsidP="00EE44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D9D4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28.45pt;margin-top:42.9pt;width:255pt;height:41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" stroked="f">
              <v:textbox>
                <w:txbxContent>
                  <w:p w14:paraId="1438B9D1" w14:textId="34F81844" w:rsidR="00EE44E4" w:rsidRPr="007367CE" w:rsidRDefault="00EE44E4" w:rsidP="00EE44E4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14:paraId="5F3D3C7F" w14:textId="77777777" w:rsidR="00EE44E4" w:rsidRDefault="00EE44E4" w:rsidP="00EE44E4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AC9CB18" wp14:editId="4215AE38">
          <wp:simplePos x="0" y="0"/>
          <wp:positionH relativeFrom="margin">
            <wp:posOffset>-704850</wp:posOffset>
          </wp:positionH>
          <wp:positionV relativeFrom="paragraph">
            <wp:posOffset>-542925</wp:posOffset>
          </wp:positionV>
          <wp:extent cx="3042285" cy="637540"/>
          <wp:effectExtent l="0" t="0" r="571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ABILDO-ADT 2019 al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2285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65E8F"/>
    <w:multiLevelType w:val="hybridMultilevel"/>
    <w:tmpl w:val="E3B082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F32FA"/>
    <w:multiLevelType w:val="hybridMultilevel"/>
    <w:tmpl w:val="EB7A4FAA"/>
    <w:lvl w:ilvl="0" w:tplc="42CCF1A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04"/>
    <w:rsid w:val="003404DB"/>
    <w:rsid w:val="0058424A"/>
    <w:rsid w:val="009533A9"/>
    <w:rsid w:val="009D4041"/>
    <w:rsid w:val="00CB7B04"/>
    <w:rsid w:val="00D468B5"/>
    <w:rsid w:val="00EE44E4"/>
    <w:rsid w:val="00FD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39F44"/>
  <w15:chartTrackingRefBased/>
  <w15:docId w15:val="{648F4FFB-6E3F-41FC-BB37-1BB1C5F8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7B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7B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7B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404D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842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2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2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2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24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4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4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E4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4E4"/>
  </w:style>
  <w:style w:type="paragraph" w:styleId="Piedepgina">
    <w:name w:val="footer"/>
    <w:basedOn w:val="Normal"/>
    <w:link w:val="PiedepginaCar"/>
    <w:uiPriority w:val="99"/>
    <w:unhideWhenUsed/>
    <w:rsid w:val="00EE4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oe.es/buscar/act.php?id=BOE-A-2015-11430" TargetMode="External"/><Relationship Id="rId18" Type="http://schemas.openxmlformats.org/officeDocument/2006/relationships/hyperlink" Target="https://www.boe.es/buscar/act.php?id=BOE-A-2015-1114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boe.es/buscar/act.php?id=BOE-A-2007-19884" TargetMode="External"/><Relationship Id="rId17" Type="http://schemas.openxmlformats.org/officeDocument/2006/relationships/hyperlink" Target="https://www.boe.es/buscar/act.php?id=BOE-A-2013-1288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oe.es/buscar/act.php?id=BOE-A-2017-12902" TargetMode="External"/><Relationship Id="rId20" Type="http://schemas.openxmlformats.org/officeDocument/2006/relationships/hyperlink" Target="https://www.boe.es/buscar/act.php?id=BOE-A-1985-539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oe.es/buscar/act.php?id=BOE-A-1996-17533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boe.es/buscar/act.php?id=BOE-A-2004-421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oe.es/buscar/act.php?id=BOE-A-2010-10544" TargetMode="External"/><Relationship Id="rId19" Type="http://schemas.openxmlformats.org/officeDocument/2006/relationships/hyperlink" Target="https://www.boe.es/buscar/act.php?id=BOE-A-2015-462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oe.es/buscar/act.php?id=BOE-A-2017-5192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471768E307194790CB7A26B50CD401" ma:contentTypeVersion="2" ma:contentTypeDescription="Crear nuevo documento." ma:contentTypeScope="" ma:versionID="e9c5f7a8b2a396d78eaab65ee96ad6be">
  <xsd:schema xmlns:xsd="http://www.w3.org/2001/XMLSchema" xmlns:xs="http://www.w3.org/2001/XMLSchema" xmlns:p="http://schemas.microsoft.com/office/2006/metadata/properties" xmlns:ns3="fb5b698a-47b9-4089-9a86-4a8da98f7385" targetNamespace="http://schemas.microsoft.com/office/2006/metadata/properties" ma:root="true" ma:fieldsID="8b6dfcb61bb37732bb7022c96b29bafe" ns3:_="">
    <xsd:import namespace="fb5b698a-47b9-4089-9a86-4a8da98f73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b698a-47b9-4089-9a86-4a8da98f7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9AB0C8-0F27-4DF7-8CD3-F0D4BC8ADA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C457BD-E034-4574-B98C-1666C3AC9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9C9ABF-3870-4867-91C2-DC265E3C7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b698a-47b9-4089-9a86-4a8da98f7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Molina de León</dc:creator>
  <cp:keywords/>
  <dc:description/>
  <cp:lastModifiedBy>Brenda Díaz López</cp:lastModifiedBy>
  <cp:revision>2</cp:revision>
  <dcterms:created xsi:type="dcterms:W3CDTF">2020-05-28T12:27:00Z</dcterms:created>
  <dcterms:modified xsi:type="dcterms:W3CDTF">2020-06-05T08:43:00Z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0x010100ED471768E307194790CB7A26B50CD401</vt:lpwstr>
  </property>
</Properties>
</file>